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2AA7A3" w14:textId="77777777" w:rsidR="00CE018C" w:rsidRPr="00CE018C" w:rsidRDefault="00CE018C" w:rsidP="00CE018C">
      <w:pPr>
        <w:jc w:val="center"/>
        <w:rPr>
          <w:rFonts w:ascii="Times New Roman" w:hAnsi="Times New Roman" w:cs="Times New Roman"/>
          <w:b/>
          <w:bCs/>
          <w:sz w:val="48"/>
          <w:szCs w:val="48"/>
          <w:u w:val="single"/>
        </w:rPr>
      </w:pPr>
      <w:r w:rsidRPr="00CE018C">
        <w:rPr>
          <w:rFonts w:ascii="Times New Roman" w:hAnsi="Times New Roman" w:cs="Times New Roman"/>
          <w:b/>
          <w:bCs/>
          <w:sz w:val="48"/>
          <w:szCs w:val="48"/>
          <w:u w:val="single"/>
        </w:rPr>
        <w:t>INFORMATION SBA</w:t>
      </w:r>
    </w:p>
    <w:p w14:paraId="696E09CE" w14:textId="77777777" w:rsidR="00CE018C" w:rsidRDefault="00CE018C" w:rsidP="00CE018C"/>
    <w:p w14:paraId="3D7B0BC3" w14:textId="77777777" w:rsidR="00CE018C" w:rsidRDefault="00CE018C" w:rsidP="00CE018C"/>
    <w:p w14:paraId="347F0F35" w14:textId="77777777" w:rsidR="00CE018C" w:rsidRDefault="00CE018C" w:rsidP="00CE018C">
      <w:pPr>
        <w:rPr>
          <w:rFonts w:ascii="ITC Kabel Book" w:hAnsi="ITC Kabel Book"/>
          <w:color w:val="000099"/>
          <w:sz w:val="20"/>
          <w:szCs w:val="20"/>
          <w:lang w:eastAsia="fr-FR"/>
        </w:rPr>
      </w:pPr>
    </w:p>
    <w:p w14:paraId="09773627" w14:textId="77777777" w:rsidR="00CE018C" w:rsidRDefault="00CE018C" w:rsidP="00CE018C">
      <w:pPr>
        <w:jc w:val="center"/>
      </w:pPr>
      <w:r>
        <w:rPr>
          <w:noProof/>
          <w:lang w:eastAsia="fr-FR"/>
        </w:rPr>
        <w:drawing>
          <wp:inline distT="0" distB="0" distL="0" distR="0" wp14:anchorId="6BF2C679" wp14:editId="5BB4F110">
            <wp:extent cx="2447925" cy="1400175"/>
            <wp:effectExtent l="0" t="0" r="9525" b="9525"/>
            <wp:docPr id="3" name="Image 3" descr="Bannière-partie-1">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descr="Bannière-partie-1"/>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2447925" cy="1400175"/>
                    </a:xfrm>
                    <a:prstGeom prst="rect">
                      <a:avLst/>
                    </a:prstGeom>
                    <a:noFill/>
                    <a:ln>
                      <a:noFill/>
                    </a:ln>
                  </pic:spPr>
                </pic:pic>
              </a:graphicData>
            </a:graphic>
          </wp:inline>
        </w:drawing>
      </w:r>
    </w:p>
    <w:p w14:paraId="3D653E1A" w14:textId="77777777" w:rsidR="00CE018C" w:rsidRDefault="00CE018C" w:rsidP="00CE018C"/>
    <w:p w14:paraId="700C2D4E" w14:textId="77777777" w:rsidR="00CE018C" w:rsidRDefault="00CE018C" w:rsidP="00CE018C"/>
    <w:p w14:paraId="1E32FC94" w14:textId="77777777" w:rsidR="00CE018C" w:rsidRDefault="00CE018C" w:rsidP="00CE018C"/>
    <w:p w14:paraId="25107B54" w14:textId="77777777" w:rsidR="00CE018C" w:rsidRDefault="00CE018C" w:rsidP="00CE018C"/>
    <w:p w14:paraId="04581CE3" w14:textId="77777777" w:rsidR="00CE018C" w:rsidRPr="00CE018C" w:rsidRDefault="00CE018C" w:rsidP="00CE018C">
      <w:pPr>
        <w:rPr>
          <w:rFonts w:ascii="Times New Roman" w:hAnsi="Times New Roman" w:cs="Times New Roman"/>
          <w:sz w:val="32"/>
          <w:szCs w:val="32"/>
        </w:rPr>
      </w:pPr>
      <w:r w:rsidRPr="00CE018C">
        <w:rPr>
          <w:rFonts w:ascii="Times New Roman" w:hAnsi="Times New Roman" w:cs="Times New Roman"/>
          <w:sz w:val="32"/>
          <w:szCs w:val="32"/>
        </w:rPr>
        <w:t>Lors du Comité syndical du 7 décembre 2019, il a délibéré ce qui suit :</w:t>
      </w:r>
    </w:p>
    <w:p w14:paraId="4358DC00" w14:textId="77777777" w:rsidR="00CE018C" w:rsidRPr="00CE018C" w:rsidRDefault="00CE018C" w:rsidP="00CE018C">
      <w:pPr>
        <w:rPr>
          <w:rFonts w:ascii="Times New Roman" w:hAnsi="Times New Roman" w:cs="Times New Roman"/>
          <w:sz w:val="32"/>
          <w:szCs w:val="32"/>
        </w:rPr>
      </w:pPr>
    </w:p>
    <w:p w14:paraId="42FCB3EE" w14:textId="77777777" w:rsidR="00CE018C" w:rsidRPr="00CE018C" w:rsidRDefault="00CE018C" w:rsidP="00CE018C">
      <w:pPr>
        <w:rPr>
          <w:rFonts w:ascii="Times New Roman" w:hAnsi="Times New Roman" w:cs="Times New Roman"/>
          <w:b/>
          <w:bCs/>
          <w:sz w:val="32"/>
          <w:szCs w:val="32"/>
        </w:rPr>
      </w:pPr>
      <w:r w:rsidRPr="00CE018C">
        <w:rPr>
          <w:rFonts w:ascii="Times New Roman" w:hAnsi="Times New Roman" w:cs="Times New Roman"/>
          <w:b/>
          <w:bCs/>
          <w:sz w:val="32"/>
          <w:szCs w:val="32"/>
        </w:rPr>
        <w:t>« Il est à noter que lorsque le bac présenté à la collecte est trop plein et déborde, il est levé deux fois consécutives pour collecter la totalité de son contenu. Il est alors comptabilisé deux fois. »</w:t>
      </w:r>
    </w:p>
    <w:p w14:paraId="738F99AF" w14:textId="77777777" w:rsidR="00CE018C" w:rsidRPr="00CE018C" w:rsidRDefault="00CE018C" w:rsidP="00CE018C">
      <w:pPr>
        <w:rPr>
          <w:rFonts w:ascii="Times New Roman" w:hAnsi="Times New Roman" w:cs="Times New Roman"/>
          <w:sz w:val="32"/>
          <w:szCs w:val="32"/>
        </w:rPr>
      </w:pPr>
      <w:r w:rsidRPr="00CE018C">
        <w:rPr>
          <w:rFonts w:ascii="Times New Roman" w:hAnsi="Times New Roman" w:cs="Times New Roman"/>
          <w:sz w:val="32"/>
          <w:szCs w:val="32"/>
        </w:rPr>
        <w:t> </w:t>
      </w:r>
    </w:p>
    <w:p w14:paraId="6707C1D0" w14:textId="77777777" w:rsidR="00CE018C" w:rsidRPr="00CE018C" w:rsidRDefault="00CE018C" w:rsidP="00CE018C">
      <w:pPr>
        <w:rPr>
          <w:rFonts w:ascii="Times New Roman" w:hAnsi="Times New Roman" w:cs="Times New Roman"/>
          <w:sz w:val="32"/>
          <w:szCs w:val="32"/>
        </w:rPr>
      </w:pPr>
      <w:r w:rsidRPr="00CE018C">
        <w:rPr>
          <w:rFonts w:ascii="Times New Roman" w:hAnsi="Times New Roman" w:cs="Times New Roman"/>
          <w:sz w:val="32"/>
          <w:szCs w:val="32"/>
        </w:rPr>
        <w:t>Ainsi, les équipes de collecte seront désormais actives face à ces cas précis de débords, sacs par terre ou sur le bac.</w:t>
      </w:r>
    </w:p>
    <w:p w14:paraId="2FA3307D" w14:textId="77777777" w:rsidR="00CE018C" w:rsidRPr="00CE018C" w:rsidRDefault="00CE018C" w:rsidP="00CE018C">
      <w:pPr>
        <w:rPr>
          <w:rFonts w:ascii="Times New Roman" w:hAnsi="Times New Roman" w:cs="Times New Roman"/>
          <w:sz w:val="32"/>
          <w:szCs w:val="32"/>
        </w:rPr>
      </w:pPr>
      <w:r w:rsidRPr="00CE018C">
        <w:rPr>
          <w:rFonts w:ascii="Times New Roman" w:hAnsi="Times New Roman" w:cs="Times New Roman"/>
          <w:sz w:val="32"/>
          <w:szCs w:val="32"/>
        </w:rPr>
        <w:t> </w:t>
      </w:r>
    </w:p>
    <w:p w14:paraId="228802C7" w14:textId="36DDD4AF" w:rsidR="00CE018C" w:rsidRPr="00CE018C" w:rsidRDefault="00CE018C" w:rsidP="00CE018C">
      <w:pPr>
        <w:rPr>
          <w:rFonts w:ascii="Times New Roman" w:hAnsi="Times New Roman" w:cs="Times New Roman"/>
          <w:sz w:val="32"/>
          <w:szCs w:val="32"/>
        </w:rPr>
      </w:pPr>
      <w:r w:rsidRPr="00CE018C">
        <w:rPr>
          <w:rFonts w:ascii="Times New Roman" w:hAnsi="Times New Roman" w:cs="Times New Roman"/>
          <w:sz w:val="32"/>
          <w:szCs w:val="32"/>
        </w:rPr>
        <w:t>- Une première phase de sensibilisation débute ces prochains jours lors des tournées de collecte. Les usagers présentant des bacs t</w:t>
      </w:r>
      <w:r w:rsidR="00A405AE">
        <w:rPr>
          <w:rFonts w:ascii="Times New Roman" w:hAnsi="Times New Roman" w:cs="Times New Roman"/>
          <w:sz w:val="32"/>
          <w:szCs w:val="32"/>
        </w:rPr>
        <w:t>r</w:t>
      </w:r>
      <w:r w:rsidRPr="00CE018C">
        <w:rPr>
          <w:rFonts w:ascii="Times New Roman" w:hAnsi="Times New Roman" w:cs="Times New Roman"/>
          <w:sz w:val="32"/>
          <w:szCs w:val="32"/>
        </w:rPr>
        <w:t>op plein trouveront sur leur bac le cintre bleu en pièce jointe. Ce document explique les nouvelles règles de facturation et les solutions proposées aux foyers. Ce cintre sera accroché au bac autant de fois que nécessaire.</w:t>
      </w:r>
    </w:p>
    <w:p w14:paraId="56DF5E30" w14:textId="77777777" w:rsidR="00CE018C" w:rsidRPr="00CE018C" w:rsidRDefault="00CE018C" w:rsidP="00CE018C">
      <w:pPr>
        <w:rPr>
          <w:rFonts w:ascii="Times New Roman" w:hAnsi="Times New Roman" w:cs="Times New Roman"/>
          <w:sz w:val="32"/>
          <w:szCs w:val="32"/>
        </w:rPr>
      </w:pPr>
    </w:p>
    <w:p w14:paraId="522D45BB" w14:textId="33588D2E" w:rsidR="00CE018C" w:rsidRPr="00CE018C" w:rsidRDefault="00CE018C" w:rsidP="00CE018C">
      <w:pPr>
        <w:rPr>
          <w:rFonts w:ascii="Times New Roman" w:hAnsi="Times New Roman" w:cs="Times New Roman"/>
          <w:sz w:val="32"/>
          <w:szCs w:val="32"/>
        </w:rPr>
      </w:pPr>
      <w:r w:rsidRPr="00CE018C">
        <w:rPr>
          <w:rFonts w:ascii="Times New Roman" w:hAnsi="Times New Roman" w:cs="Times New Roman"/>
          <w:sz w:val="32"/>
          <w:szCs w:val="32"/>
        </w:rPr>
        <w:t>- Ensuite, à compter du 1</w:t>
      </w:r>
      <w:r w:rsidRPr="00CE018C">
        <w:rPr>
          <w:rFonts w:ascii="Times New Roman" w:hAnsi="Times New Roman" w:cs="Times New Roman"/>
          <w:sz w:val="32"/>
          <w:szCs w:val="32"/>
          <w:vertAlign w:val="superscript"/>
        </w:rPr>
        <w:t>er</w:t>
      </w:r>
      <w:r w:rsidRPr="00CE018C">
        <w:rPr>
          <w:rFonts w:ascii="Times New Roman" w:hAnsi="Times New Roman" w:cs="Times New Roman"/>
          <w:sz w:val="32"/>
          <w:szCs w:val="32"/>
        </w:rPr>
        <w:t xml:space="preserve"> avril 2020, les bacs trop plein seront facturés deux fois. Un cintre rouge sera déposé sur le bac</w:t>
      </w:r>
      <w:r w:rsidR="00A405AE">
        <w:rPr>
          <w:rFonts w:ascii="Times New Roman" w:hAnsi="Times New Roman" w:cs="Times New Roman"/>
          <w:sz w:val="32"/>
          <w:szCs w:val="32"/>
        </w:rPr>
        <w:t>.</w:t>
      </w:r>
    </w:p>
    <w:p w14:paraId="2DD8FF29" w14:textId="77777777" w:rsidR="00CE018C" w:rsidRPr="00CE018C" w:rsidRDefault="00CE018C" w:rsidP="00CE018C">
      <w:pPr>
        <w:rPr>
          <w:rFonts w:ascii="Times New Roman" w:hAnsi="Times New Roman" w:cs="Times New Roman"/>
          <w:sz w:val="32"/>
          <w:szCs w:val="32"/>
        </w:rPr>
      </w:pPr>
      <w:r w:rsidRPr="00CE018C">
        <w:rPr>
          <w:rFonts w:ascii="Times New Roman" w:hAnsi="Times New Roman" w:cs="Times New Roman"/>
          <w:sz w:val="32"/>
          <w:szCs w:val="32"/>
        </w:rPr>
        <w:t> </w:t>
      </w:r>
    </w:p>
    <w:p w14:paraId="78C194C5" w14:textId="77777777" w:rsidR="00CE018C" w:rsidRPr="00CE018C" w:rsidRDefault="00CE018C" w:rsidP="00CE018C">
      <w:pPr>
        <w:rPr>
          <w:rFonts w:ascii="Times New Roman" w:hAnsi="Times New Roman" w:cs="Times New Roman"/>
          <w:sz w:val="32"/>
          <w:szCs w:val="32"/>
        </w:rPr>
      </w:pPr>
      <w:r w:rsidRPr="00CE018C">
        <w:rPr>
          <w:rFonts w:ascii="Times New Roman" w:hAnsi="Times New Roman" w:cs="Times New Roman"/>
          <w:sz w:val="32"/>
          <w:szCs w:val="32"/>
        </w:rPr>
        <w:t>Les équipes du SBA restent à votre disposition pour toutes questions.</w:t>
      </w:r>
    </w:p>
    <w:p w14:paraId="35753158" w14:textId="77777777" w:rsidR="00415D08" w:rsidRDefault="00415D08">
      <w:bookmarkStart w:id="0" w:name="_GoBack"/>
      <w:bookmarkEnd w:id="0"/>
    </w:p>
    <w:sectPr w:rsidR="00415D0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TC Kabel Book">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18C"/>
    <w:rsid w:val="00415D08"/>
    <w:rsid w:val="00A405AE"/>
    <w:rsid w:val="00CE018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5DD971"/>
  <w15:chartTrackingRefBased/>
  <w15:docId w15:val="{3FD5FD58-F10D-450A-BE89-21E448128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018C"/>
    <w:pPr>
      <w:spacing w:after="0" w:line="240" w:lineRule="auto"/>
    </w:pPr>
    <w:rPr>
      <w:rFonts w:ascii="Calibri" w:hAnsi="Calibri" w:cs="Calibr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2090001">
      <w:bodyDiv w:val="1"/>
      <w:marLeft w:val="0"/>
      <w:marRight w:val="0"/>
      <w:marTop w:val="0"/>
      <w:marBottom w:val="0"/>
      <w:divBdr>
        <w:top w:val="none" w:sz="0" w:space="0" w:color="auto"/>
        <w:left w:val="none" w:sz="0" w:space="0" w:color="auto"/>
        <w:bottom w:val="none" w:sz="0" w:space="0" w:color="auto"/>
        <w:right w:val="none" w:sz="0" w:space="0" w:color="auto"/>
      </w:divBdr>
    </w:div>
    <w:div w:id="1984963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cid:image001.png@01D5DFFF.64115650" TargetMode="External"/><Relationship Id="rId5" Type="http://schemas.openxmlformats.org/officeDocument/2006/relationships/image" Target="media/image1.png"/><Relationship Id="rId4" Type="http://schemas.openxmlformats.org/officeDocument/2006/relationships/hyperlink" Target="http://www.sba63.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150</Words>
  <Characters>831</Characters>
  <Application>Microsoft Office Word</Application>
  <DocSecurity>0</DocSecurity>
  <Lines>6</Lines>
  <Paragraphs>1</Paragraphs>
  <ScaleCrop>false</ScaleCrop>
  <Company/>
  <LinksUpToDate>false</LinksUpToDate>
  <CharactersWithSpaces>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dc:creator>
  <cp:keywords/>
  <dc:description/>
  <cp:lastModifiedBy>lili</cp:lastModifiedBy>
  <cp:revision>2</cp:revision>
  <dcterms:created xsi:type="dcterms:W3CDTF">2020-02-21T09:21:00Z</dcterms:created>
  <dcterms:modified xsi:type="dcterms:W3CDTF">2020-02-21T10:05:00Z</dcterms:modified>
</cp:coreProperties>
</file>